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8E09" w14:textId="77777777" w:rsidR="00E61E22" w:rsidRPr="00E61E22" w:rsidRDefault="00E61E22" w:rsidP="00E61E22">
      <w:pPr>
        <w:pStyle w:val="Sinespaciado"/>
        <w:jc w:val="center"/>
        <w:rPr>
          <w:rFonts w:ascii="Arial" w:hAnsi="Arial" w:cs="Arial"/>
          <w:b/>
          <w:bCs/>
          <w:sz w:val="24"/>
          <w:szCs w:val="24"/>
        </w:rPr>
      </w:pPr>
      <w:r w:rsidRPr="00E61E22">
        <w:rPr>
          <w:rFonts w:ascii="Arial" w:hAnsi="Arial" w:cs="Arial"/>
          <w:b/>
          <w:bCs/>
          <w:sz w:val="24"/>
          <w:szCs w:val="24"/>
        </w:rPr>
        <w:t>PROYECTA ANA PATY PERALTA MÁS INVERSIÓN Y BIENESTAR PARA CANCÚN</w:t>
      </w:r>
    </w:p>
    <w:p w14:paraId="0953F612" w14:textId="77777777" w:rsidR="00E61E22" w:rsidRPr="00E61E22" w:rsidRDefault="00E61E22" w:rsidP="00E61E22">
      <w:pPr>
        <w:pStyle w:val="Sinespaciado"/>
        <w:jc w:val="both"/>
        <w:rPr>
          <w:rFonts w:ascii="Arial" w:hAnsi="Arial" w:cs="Arial"/>
          <w:b/>
          <w:bCs/>
          <w:sz w:val="24"/>
          <w:szCs w:val="24"/>
        </w:rPr>
      </w:pPr>
    </w:p>
    <w:p w14:paraId="7513BB52" w14:textId="4073C634" w:rsidR="00E61E22" w:rsidRPr="00E61E22" w:rsidRDefault="00E61E22" w:rsidP="00E61E22">
      <w:pPr>
        <w:pStyle w:val="Sinespaciado"/>
        <w:jc w:val="both"/>
        <w:rPr>
          <w:rFonts w:ascii="Arial" w:hAnsi="Arial" w:cs="Arial"/>
          <w:sz w:val="24"/>
          <w:szCs w:val="24"/>
        </w:rPr>
      </w:pPr>
      <w:r w:rsidRPr="00E61E22">
        <w:rPr>
          <w:rFonts w:ascii="Arial" w:hAnsi="Arial" w:cs="Arial"/>
          <w:b/>
          <w:bCs/>
          <w:sz w:val="24"/>
          <w:szCs w:val="24"/>
        </w:rPr>
        <w:t>Cancún, Q. R., a 11 de julio de 2024.-</w:t>
      </w:r>
      <w:r w:rsidRPr="00E61E22">
        <w:rPr>
          <w:rFonts w:ascii="Arial" w:hAnsi="Arial" w:cs="Arial"/>
          <w:sz w:val="24"/>
          <w:szCs w:val="24"/>
        </w:rPr>
        <w:t xml:space="preserve"> Durante la Sexagésima </w:t>
      </w:r>
      <w:r w:rsidR="00884A5C">
        <w:rPr>
          <w:rFonts w:ascii="Arial" w:hAnsi="Arial" w:cs="Arial"/>
          <w:sz w:val="24"/>
          <w:szCs w:val="24"/>
        </w:rPr>
        <w:t xml:space="preserve">Octava </w:t>
      </w:r>
      <w:r w:rsidRPr="00E61E22">
        <w:rPr>
          <w:rFonts w:ascii="Arial" w:hAnsi="Arial" w:cs="Arial"/>
          <w:sz w:val="24"/>
          <w:szCs w:val="24"/>
        </w:rPr>
        <w:t xml:space="preserve">Sesión Ordinaria, encabezada por la Presidenta Municipal, Ana Paty Peralta, el Cabildo de Benito Juárez ratificó por unanimidad las modificaciones del Programa de Inversión Anual (PIA) para el Ejercicio 2024, para desarrollar 11 proyectos que traerán más bienestar para las y los cancunenses. </w:t>
      </w:r>
    </w:p>
    <w:p w14:paraId="11062E21" w14:textId="77777777" w:rsidR="00E61E22" w:rsidRPr="00E61E22" w:rsidRDefault="00E61E22" w:rsidP="00E61E22">
      <w:pPr>
        <w:pStyle w:val="Sinespaciado"/>
        <w:jc w:val="both"/>
        <w:rPr>
          <w:rFonts w:ascii="Arial" w:hAnsi="Arial" w:cs="Arial"/>
          <w:sz w:val="24"/>
          <w:szCs w:val="24"/>
        </w:rPr>
      </w:pPr>
    </w:p>
    <w:p w14:paraId="35246CD9" w14:textId="77777777" w:rsidR="00E61E22" w:rsidRPr="00E61E22" w:rsidRDefault="00E61E22" w:rsidP="00E61E22">
      <w:pPr>
        <w:pStyle w:val="Sinespaciado"/>
        <w:jc w:val="both"/>
        <w:rPr>
          <w:rFonts w:ascii="Arial" w:hAnsi="Arial" w:cs="Arial"/>
          <w:sz w:val="24"/>
          <w:szCs w:val="24"/>
        </w:rPr>
      </w:pPr>
      <w:r w:rsidRPr="00E61E22">
        <w:rPr>
          <w:rFonts w:ascii="Arial" w:hAnsi="Arial" w:cs="Arial"/>
          <w:sz w:val="24"/>
          <w:szCs w:val="24"/>
        </w:rPr>
        <w:t xml:space="preserve">“Hoy estamos aprobando dos paquetes de obra muy importantes para Cancún, que tienen que ver con recursos que seguimos invirtiendo en colonias recientemente municipalizadas donde se complementan las acciones del 2023, que son pioneras e históricas, porque se dota de infraestructura a zonas que no tenían nada y pasan de cero a 100 con todos los servicios, para cambiar la vida a miles de familias”, reiteró. </w:t>
      </w:r>
    </w:p>
    <w:p w14:paraId="517097E6" w14:textId="77777777" w:rsidR="00E61E22" w:rsidRPr="00E61E22" w:rsidRDefault="00E61E22" w:rsidP="00E61E22">
      <w:pPr>
        <w:pStyle w:val="Sinespaciado"/>
        <w:jc w:val="both"/>
        <w:rPr>
          <w:rFonts w:ascii="Arial" w:hAnsi="Arial" w:cs="Arial"/>
          <w:sz w:val="24"/>
          <w:szCs w:val="24"/>
        </w:rPr>
      </w:pPr>
    </w:p>
    <w:p w14:paraId="67802EF0" w14:textId="77777777" w:rsidR="00E61E22" w:rsidRPr="00E61E22" w:rsidRDefault="00E61E22" w:rsidP="00E61E22">
      <w:pPr>
        <w:pStyle w:val="Sinespaciado"/>
        <w:jc w:val="both"/>
        <w:rPr>
          <w:rFonts w:ascii="Arial" w:hAnsi="Arial" w:cs="Arial"/>
          <w:sz w:val="24"/>
          <w:szCs w:val="24"/>
        </w:rPr>
      </w:pPr>
      <w:r w:rsidRPr="00E61E22">
        <w:rPr>
          <w:rFonts w:ascii="Arial" w:hAnsi="Arial" w:cs="Arial"/>
          <w:sz w:val="24"/>
          <w:szCs w:val="24"/>
        </w:rPr>
        <w:t xml:space="preserve">Dichas adecuaciones fueron aprobadas previamente en la Séptima Sesión Ordinaria del Comité de Planeación para el Desarrollo del Municipio (COPLADEMUN) 2021-2024 y corresponden a dos fondos de recursos para las obras: drenaje sanitario, pozos de absorción, red de agua potable, calles, guarniciones y banquetas, señalética y alumbrado público de la colonia Estrella del Mar; red de agua potable en la colonia San Alfredo; paso peatonal y banqueta en Avenida </w:t>
      </w:r>
      <w:proofErr w:type="spellStart"/>
      <w:r w:rsidRPr="00E61E22">
        <w:rPr>
          <w:rFonts w:ascii="Arial" w:hAnsi="Arial" w:cs="Arial"/>
          <w:sz w:val="24"/>
          <w:szCs w:val="24"/>
        </w:rPr>
        <w:t>Lak´in</w:t>
      </w:r>
      <w:proofErr w:type="spellEnd"/>
      <w:r w:rsidRPr="00E61E22">
        <w:rPr>
          <w:rFonts w:ascii="Arial" w:hAnsi="Arial" w:cs="Arial"/>
          <w:sz w:val="24"/>
          <w:szCs w:val="24"/>
        </w:rPr>
        <w:t xml:space="preserve">, parque en la Supermanzana 212 y rehabilitación del Centro de Atención del Adulto Mayor. </w:t>
      </w:r>
    </w:p>
    <w:p w14:paraId="3B95ABF7" w14:textId="77777777" w:rsidR="00E61E22" w:rsidRPr="00E61E22" w:rsidRDefault="00E61E22" w:rsidP="00E61E22">
      <w:pPr>
        <w:pStyle w:val="Sinespaciado"/>
        <w:jc w:val="both"/>
        <w:rPr>
          <w:rFonts w:ascii="Arial" w:hAnsi="Arial" w:cs="Arial"/>
          <w:sz w:val="24"/>
          <w:szCs w:val="24"/>
        </w:rPr>
      </w:pPr>
    </w:p>
    <w:p w14:paraId="77F30974" w14:textId="77777777" w:rsidR="00E61E22" w:rsidRPr="00E61E22" w:rsidRDefault="00E61E22" w:rsidP="00E61E22">
      <w:pPr>
        <w:pStyle w:val="Sinespaciado"/>
        <w:jc w:val="both"/>
        <w:rPr>
          <w:rFonts w:ascii="Arial" w:hAnsi="Arial" w:cs="Arial"/>
          <w:sz w:val="24"/>
          <w:szCs w:val="24"/>
        </w:rPr>
      </w:pPr>
      <w:r w:rsidRPr="00E61E22">
        <w:rPr>
          <w:rFonts w:ascii="Arial" w:hAnsi="Arial" w:cs="Arial"/>
          <w:sz w:val="24"/>
          <w:szCs w:val="24"/>
        </w:rPr>
        <w:t xml:space="preserve">En otros rubros, el cuerpo </w:t>
      </w:r>
      <w:proofErr w:type="spellStart"/>
      <w:r w:rsidRPr="00E61E22">
        <w:rPr>
          <w:rFonts w:ascii="Arial" w:hAnsi="Arial" w:cs="Arial"/>
          <w:sz w:val="24"/>
          <w:szCs w:val="24"/>
        </w:rPr>
        <w:t>cabildar</w:t>
      </w:r>
      <w:proofErr w:type="spellEnd"/>
      <w:r w:rsidRPr="00E61E22">
        <w:rPr>
          <w:rFonts w:ascii="Arial" w:hAnsi="Arial" w:cs="Arial"/>
          <w:sz w:val="24"/>
          <w:szCs w:val="24"/>
        </w:rPr>
        <w:t xml:space="preserve"> avaló por unanimidad un acuerdo de colaboración con el Servicio de Administración Tributaria de Quintana Roo (SATQ), para garantizar el óptimo y oportuno intercambio de información y documentación e interoperabilidad institucional entre ambas autoridades. </w:t>
      </w:r>
    </w:p>
    <w:p w14:paraId="41BEA878" w14:textId="77777777" w:rsidR="00E61E22" w:rsidRPr="00E61E22" w:rsidRDefault="00E61E22" w:rsidP="00E61E22">
      <w:pPr>
        <w:pStyle w:val="Sinespaciado"/>
        <w:jc w:val="both"/>
        <w:rPr>
          <w:rFonts w:ascii="Arial" w:hAnsi="Arial" w:cs="Arial"/>
          <w:sz w:val="24"/>
          <w:szCs w:val="24"/>
        </w:rPr>
      </w:pPr>
    </w:p>
    <w:p w14:paraId="4A51CADA" w14:textId="77777777" w:rsidR="00E61E22" w:rsidRPr="00E61E22" w:rsidRDefault="00E61E22" w:rsidP="00E61E22">
      <w:pPr>
        <w:pStyle w:val="Sinespaciado"/>
        <w:jc w:val="both"/>
        <w:rPr>
          <w:rFonts w:ascii="Arial" w:hAnsi="Arial" w:cs="Arial"/>
          <w:sz w:val="24"/>
          <w:szCs w:val="24"/>
        </w:rPr>
      </w:pPr>
      <w:r w:rsidRPr="00E61E22">
        <w:rPr>
          <w:rFonts w:ascii="Arial" w:hAnsi="Arial" w:cs="Arial"/>
          <w:sz w:val="24"/>
          <w:szCs w:val="24"/>
        </w:rPr>
        <w:t xml:space="preserve">Al finalizar, por unanimidad de votos, aceptaron turnar para mayor análisis en comisiones una iniciativa al Reglamento para el Registro y Control del Patrimonio de Benito Juárez, relativo a los bienes muebles propiedad del municipio. </w:t>
      </w:r>
    </w:p>
    <w:p w14:paraId="3EDFDD12" w14:textId="77777777" w:rsidR="00E61E22" w:rsidRPr="00E61E22" w:rsidRDefault="00E61E22" w:rsidP="00E61E22">
      <w:pPr>
        <w:pStyle w:val="Sinespaciado"/>
        <w:jc w:val="both"/>
        <w:rPr>
          <w:rFonts w:ascii="Arial" w:hAnsi="Arial" w:cs="Arial"/>
          <w:sz w:val="24"/>
          <w:szCs w:val="24"/>
        </w:rPr>
      </w:pPr>
      <w:r w:rsidRPr="00E61E22">
        <w:rPr>
          <w:rFonts w:ascii="Arial" w:hAnsi="Arial" w:cs="Arial"/>
          <w:sz w:val="24"/>
          <w:szCs w:val="24"/>
        </w:rPr>
        <w:t xml:space="preserve">     </w:t>
      </w:r>
    </w:p>
    <w:p w14:paraId="6DE5CDFE" w14:textId="22CD7CA3" w:rsidR="00922EC5" w:rsidRPr="00E61E22" w:rsidRDefault="00E61E22" w:rsidP="00E61E22">
      <w:pPr>
        <w:pStyle w:val="Sinespaciado"/>
        <w:jc w:val="center"/>
        <w:rPr>
          <w:rFonts w:ascii="Arial" w:hAnsi="Arial" w:cs="Arial"/>
          <w:sz w:val="24"/>
          <w:szCs w:val="24"/>
        </w:rPr>
      </w:pPr>
      <w:r w:rsidRPr="00E61E22">
        <w:rPr>
          <w:rFonts w:ascii="Arial" w:hAnsi="Arial" w:cs="Arial"/>
          <w:sz w:val="24"/>
          <w:szCs w:val="24"/>
        </w:rPr>
        <w:t>************</w:t>
      </w:r>
    </w:p>
    <w:p w14:paraId="241C70FA" w14:textId="77777777" w:rsidR="00922EC5" w:rsidRPr="00E61E22" w:rsidRDefault="00922EC5" w:rsidP="00922EC5">
      <w:pPr>
        <w:pStyle w:val="Sinespaciado"/>
        <w:jc w:val="both"/>
        <w:rPr>
          <w:rFonts w:ascii="Arial" w:hAnsi="Arial" w:cs="Arial"/>
          <w:sz w:val="24"/>
          <w:szCs w:val="24"/>
        </w:rPr>
      </w:pPr>
    </w:p>
    <w:p w14:paraId="7226E947" w14:textId="77777777" w:rsidR="00922EC5" w:rsidRPr="00E61E22" w:rsidRDefault="00922EC5" w:rsidP="00922EC5">
      <w:pPr>
        <w:pStyle w:val="Sinespaciado"/>
        <w:jc w:val="both"/>
        <w:rPr>
          <w:rFonts w:ascii="Arial" w:hAnsi="Arial" w:cs="Arial"/>
          <w:sz w:val="24"/>
          <w:szCs w:val="24"/>
        </w:rPr>
      </w:pPr>
    </w:p>
    <w:p w14:paraId="157C2E78" w14:textId="77777777" w:rsidR="00F91E8B" w:rsidRPr="00E61E22" w:rsidRDefault="00F91E8B" w:rsidP="00CB2A24">
      <w:pPr>
        <w:pStyle w:val="Sinespaciado"/>
        <w:jc w:val="both"/>
        <w:rPr>
          <w:rFonts w:ascii="Arial" w:hAnsi="Arial" w:cs="Arial"/>
          <w:sz w:val="24"/>
          <w:szCs w:val="24"/>
        </w:rPr>
      </w:pPr>
    </w:p>
    <w:p w14:paraId="711E6C72" w14:textId="0E415E73" w:rsidR="00EC7BE5" w:rsidRPr="00E61E22" w:rsidRDefault="00EC7BE5" w:rsidP="00CB2A24">
      <w:pPr>
        <w:pStyle w:val="Sinespaciado"/>
        <w:jc w:val="both"/>
        <w:rPr>
          <w:rFonts w:ascii="Arial" w:hAnsi="Arial" w:cs="Arial"/>
          <w:sz w:val="24"/>
          <w:szCs w:val="24"/>
        </w:rPr>
      </w:pPr>
    </w:p>
    <w:p w14:paraId="5711AFC9" w14:textId="77777777" w:rsidR="00512C37" w:rsidRDefault="00512C37" w:rsidP="00CB2A24">
      <w:pPr>
        <w:pStyle w:val="Sinespaciado"/>
        <w:jc w:val="both"/>
        <w:rPr>
          <w:rFonts w:ascii="Arial" w:hAnsi="Arial" w:cs="Arial"/>
          <w:sz w:val="24"/>
          <w:szCs w:val="24"/>
        </w:rPr>
      </w:pP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8F1D" w14:textId="77777777" w:rsidR="001B6341" w:rsidRDefault="001B6341" w:rsidP="0092028B">
      <w:r>
        <w:separator/>
      </w:r>
    </w:p>
  </w:endnote>
  <w:endnote w:type="continuationSeparator" w:id="0">
    <w:p w14:paraId="57A955B6" w14:textId="77777777" w:rsidR="001B6341" w:rsidRDefault="001B634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41CE" w14:textId="77777777" w:rsidR="001B6341" w:rsidRDefault="001B6341" w:rsidP="0092028B">
      <w:r>
        <w:separator/>
      </w:r>
    </w:p>
  </w:footnote>
  <w:footnote w:type="continuationSeparator" w:id="0">
    <w:p w14:paraId="4650DEB0" w14:textId="77777777" w:rsidR="001B6341" w:rsidRDefault="001B634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A9235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61E22">
                            <w:rPr>
                              <w:rFonts w:cstheme="minorHAnsi"/>
                              <w:b/>
                              <w:bCs/>
                              <w:lang w:val="es-ES"/>
                            </w:rPr>
                            <w:t>2791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A9235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61E22">
                      <w:rPr>
                        <w:rFonts w:cstheme="minorHAnsi"/>
                        <w:b/>
                        <w:bCs/>
                        <w:lang w:val="es-ES"/>
                      </w:rPr>
                      <w:t>2791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B6341"/>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84A5C"/>
    <w:rsid w:val="0089057B"/>
    <w:rsid w:val="00893676"/>
    <w:rsid w:val="008A3EC0"/>
    <w:rsid w:val="008C2F4E"/>
    <w:rsid w:val="008E676B"/>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61E2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2024-07-11T18:53:00Z</dcterms:created>
  <dcterms:modified xsi:type="dcterms:W3CDTF">2024-07-11T19:17:00Z</dcterms:modified>
</cp:coreProperties>
</file>